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附件</w:t>
      </w:r>
      <w:r>
        <w:rPr>
          <w:rFonts w:ascii="仿宋_GB2312" w:hAnsi="仿宋_GB2312" w:eastAsia="仿宋_GB2312" w:cs="仿宋_GB2312"/>
          <w:sz w:val="28"/>
          <w:szCs w:val="28"/>
        </w:rPr>
        <w:t>7</w:t>
      </w:r>
    </w:p>
    <w:p>
      <w:pPr>
        <w:numPr>
          <w:ilvl w:val="0"/>
          <w:numId w:val="0"/>
        </w:num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b/>
          <w:bCs/>
          <w:sz w:val="32"/>
          <w:szCs w:val="32"/>
          <w:lang w:val="en-US" w:eastAsia="zh-CN"/>
        </w:rPr>
        <w:t>学院2019-</w:t>
      </w:r>
      <w:r>
        <w:rPr>
          <w:rFonts w:hint="eastAsia" w:ascii="仿宋_GB2312" w:hAnsi="仿宋_GB2312" w:eastAsia="仿宋_GB2312" w:cs="仿宋_GB2312"/>
          <w:b/>
          <w:bCs/>
          <w:sz w:val="32"/>
          <w:szCs w:val="32"/>
        </w:rPr>
        <w:t>2020学年个性化培养周</w:t>
      </w:r>
    </w:p>
    <w:p>
      <w:pPr>
        <w:numPr>
          <w:ilvl w:val="0"/>
          <w:numId w:val="0"/>
        </w:numPr>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学生报名情况统计表</w:t>
      </w:r>
    </w:p>
    <w:p>
      <w:pPr>
        <w:widowControl/>
        <w:ind w:firstLine="422" w:firstLineChars="200"/>
        <w:textAlignment w:val="center"/>
        <w:rPr>
          <w:rFonts w:ascii="仿宋_GB2312" w:hAnsi="仿宋_GB2312" w:eastAsia="仿宋_GB2312" w:cs="仿宋_GB2312"/>
          <w:b/>
          <w:kern w:val="0"/>
          <w:szCs w:val="21"/>
        </w:rPr>
      </w:pPr>
      <w:r>
        <w:rPr>
          <w:rFonts w:ascii="仿宋_GB2312" w:hAnsi="仿宋_GB2312" w:eastAsia="仿宋_GB2312" w:cs="仿宋_GB2312"/>
          <w:b/>
          <w:kern w:val="0"/>
          <w:szCs w:val="21"/>
        </w:rPr>
        <w:t>为了更好开展个性化培养周的活动，学院将分别对不同课程模块统计学生参加个性化培养周的课程和人数。其</w:t>
      </w:r>
      <w:bookmarkStart w:id="0" w:name="_GoBack"/>
      <w:bookmarkEnd w:id="0"/>
      <w:r>
        <w:rPr>
          <w:rFonts w:ascii="仿宋_GB2312" w:hAnsi="仿宋_GB2312" w:eastAsia="仿宋_GB2312" w:cs="仿宋_GB2312"/>
          <w:b/>
          <w:kern w:val="0"/>
          <w:szCs w:val="21"/>
        </w:rPr>
        <w:t>中，</w:t>
      </w:r>
      <w:r>
        <w:rPr>
          <w:rFonts w:hint="eastAsia" w:ascii="仿宋_GB2312" w:hAnsi="仿宋_GB2312" w:eastAsia="仿宋_GB2312" w:cs="仿宋_GB2312"/>
          <w:b/>
          <w:kern w:val="0"/>
          <w:szCs w:val="21"/>
        </w:rPr>
        <w:t>必修模块、限定选修模块</w:t>
      </w:r>
      <w:r>
        <w:rPr>
          <w:rFonts w:ascii="仿宋_GB2312" w:hAnsi="仿宋_GB2312" w:eastAsia="仿宋_GB2312" w:cs="仿宋_GB2312"/>
          <w:b/>
          <w:kern w:val="0"/>
          <w:szCs w:val="21"/>
        </w:rPr>
        <w:t>的</w:t>
      </w:r>
      <w:r>
        <w:rPr>
          <w:rFonts w:hint="eastAsia" w:ascii="仿宋_GB2312" w:hAnsi="仿宋_GB2312" w:eastAsia="仿宋_GB2312" w:cs="仿宋_GB2312"/>
          <w:b/>
          <w:kern w:val="0"/>
          <w:szCs w:val="21"/>
        </w:rPr>
        <w:t>报名情况统计由</w:t>
      </w:r>
      <w:r>
        <w:rPr>
          <w:rFonts w:ascii="仿宋_GB2312" w:hAnsi="仿宋_GB2312" w:eastAsia="仿宋_GB2312" w:cs="仿宋_GB2312"/>
          <w:b/>
          <w:kern w:val="0"/>
          <w:szCs w:val="21"/>
        </w:rPr>
        <w:t>教务处</w:t>
      </w:r>
      <w:r>
        <w:rPr>
          <w:rFonts w:hint="eastAsia" w:ascii="仿宋_GB2312" w:hAnsi="仿宋_GB2312" w:eastAsia="仿宋_GB2312" w:cs="仿宋_GB2312"/>
          <w:b/>
          <w:kern w:val="0"/>
          <w:szCs w:val="21"/>
        </w:rPr>
        <w:t>从教学云平台统一导出数据。</w:t>
      </w:r>
      <w:r>
        <w:rPr>
          <w:rFonts w:ascii="仿宋_GB2312" w:hAnsi="仿宋_GB2312" w:eastAsia="仿宋_GB2312" w:cs="仿宋_GB2312"/>
          <w:b/>
          <w:kern w:val="0"/>
          <w:szCs w:val="21"/>
        </w:rPr>
        <w:t>选修模块一的报名情况可由开课</w:t>
      </w:r>
      <w:r>
        <w:rPr>
          <w:rFonts w:hint="eastAsia" w:ascii="仿宋_GB2312" w:hAnsi="仿宋_GB2312" w:eastAsia="仿宋_GB2312" w:cs="仿宋_GB2312"/>
          <w:b/>
          <w:kern w:val="0"/>
          <w:szCs w:val="21"/>
        </w:rPr>
        <w:t>教师通过课程管理后台导出</w:t>
      </w:r>
      <w:r>
        <w:rPr>
          <w:rFonts w:ascii="仿宋_GB2312" w:hAnsi="仿宋_GB2312" w:eastAsia="仿宋_GB2312" w:cs="仿宋_GB2312"/>
          <w:b/>
          <w:kern w:val="0"/>
          <w:szCs w:val="21"/>
        </w:rPr>
        <w:t>数据。选修模块二、选修模块三报名情况统计需要学院各年级、班级干部利用微信、QQ等平台统计。具体表格如下：</w:t>
      </w:r>
    </w:p>
    <w:p>
      <w:pPr>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ascii="仿宋_GB2312" w:hAnsi="仿宋_GB2312" w:eastAsia="仿宋_GB2312" w:cs="仿宋_GB2312"/>
          <w:b/>
          <w:bCs/>
          <w:sz w:val="28"/>
          <w:szCs w:val="28"/>
        </w:rPr>
        <w:t>一</w:t>
      </w:r>
      <w:r>
        <w:rPr>
          <w:rFonts w:hint="eastAsia" w:ascii="仿宋_GB2312" w:hAnsi="仿宋_GB2312" w:eastAsia="仿宋_GB2312" w:cs="仿宋_GB2312"/>
          <w:b/>
          <w:bCs/>
          <w:sz w:val="28"/>
          <w:szCs w:val="28"/>
        </w:rPr>
        <w:t>）选修模块一</w:t>
      </w:r>
      <w:r>
        <w:rPr>
          <w:rFonts w:ascii="仿宋_GB2312" w:hAnsi="仿宋_GB2312" w:eastAsia="仿宋_GB2312" w:cs="仿宋_GB2312"/>
          <w:b/>
          <w:bCs/>
          <w:sz w:val="28"/>
          <w:szCs w:val="28"/>
        </w:rPr>
        <w:t>（学院自主建设课程）</w:t>
      </w:r>
    </w:p>
    <w:tbl>
      <w:tblPr>
        <w:tblStyle w:val="4"/>
        <w:tblW w:w="9922" w:type="dxa"/>
        <w:jc w:val="center"/>
        <w:tblLayout w:type="fixed"/>
        <w:tblCellMar>
          <w:top w:w="15" w:type="dxa"/>
          <w:left w:w="15" w:type="dxa"/>
          <w:bottom w:w="15" w:type="dxa"/>
          <w:right w:w="15" w:type="dxa"/>
        </w:tblCellMar>
      </w:tblPr>
      <w:tblGrid>
        <w:gridCol w:w="820"/>
        <w:gridCol w:w="1214"/>
        <w:gridCol w:w="1546"/>
        <w:gridCol w:w="1131"/>
        <w:gridCol w:w="773"/>
        <w:gridCol w:w="1018"/>
        <w:gridCol w:w="1710"/>
        <w:gridCol w:w="1710"/>
      </w:tblGrid>
      <w:tr>
        <w:tblPrEx>
          <w:tblCellMar>
            <w:top w:w="15" w:type="dxa"/>
            <w:left w:w="15" w:type="dxa"/>
            <w:bottom w:w="15" w:type="dxa"/>
            <w:right w:w="15" w:type="dxa"/>
          </w:tblCellMar>
        </w:tblPrEx>
        <w:trPr>
          <w:trHeight w:val="67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kern w:val="0"/>
                <w:szCs w:val="21"/>
              </w:rPr>
              <w:t>序号</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szCs w:val="21"/>
              </w:rPr>
              <w:t>课程</w:t>
            </w:r>
            <w:r>
              <w:rPr>
                <w:rFonts w:ascii="仿宋_GB2312" w:hAnsi="仿宋_GB2312" w:eastAsia="仿宋_GB2312" w:cs="仿宋_GB2312"/>
                <w:b/>
                <w:szCs w:val="21"/>
              </w:rPr>
              <w:t>类型</w:t>
            </w:r>
          </w:p>
        </w:tc>
        <w:tc>
          <w:tcPr>
            <w:tcW w:w="154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szCs w:val="21"/>
              </w:rPr>
              <w:t>课程名称</w:t>
            </w:r>
          </w:p>
        </w:tc>
        <w:tc>
          <w:tcPr>
            <w:tcW w:w="11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主讲人</w:t>
            </w:r>
          </w:p>
        </w:tc>
        <w:tc>
          <w:tcPr>
            <w:tcW w:w="7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职称</w:t>
            </w: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课 时</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选修对象（专业、年级）</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参加人数</w:t>
            </w:r>
          </w:p>
        </w:tc>
      </w:tr>
      <w:tr>
        <w:tblPrEx>
          <w:tblCellMar>
            <w:top w:w="15" w:type="dxa"/>
            <w:left w:w="15" w:type="dxa"/>
            <w:bottom w:w="15" w:type="dxa"/>
            <w:right w:w="15" w:type="dxa"/>
          </w:tblCellMar>
        </w:tblPrEx>
        <w:trPr>
          <w:trHeight w:val="690"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ind w:firstLine="105" w:firstLineChars="50"/>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爱国教育</w:t>
            </w:r>
          </w:p>
        </w:tc>
        <w:tc>
          <w:tcPr>
            <w:tcW w:w="1546"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131"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77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719"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社会情感</w:t>
            </w:r>
          </w:p>
        </w:tc>
        <w:tc>
          <w:tcPr>
            <w:tcW w:w="1546"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131"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77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86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人与自然</w:t>
            </w:r>
          </w:p>
        </w:tc>
        <w:tc>
          <w:tcPr>
            <w:tcW w:w="1546"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131"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77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86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4</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健康与防疫</w:t>
            </w:r>
          </w:p>
        </w:tc>
        <w:tc>
          <w:tcPr>
            <w:tcW w:w="1546"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kern w:val="0"/>
                <w:szCs w:val="21"/>
              </w:rPr>
            </w:pPr>
          </w:p>
        </w:tc>
        <w:tc>
          <w:tcPr>
            <w:tcW w:w="1131"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77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86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5</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未来与挑战</w:t>
            </w:r>
          </w:p>
        </w:tc>
        <w:tc>
          <w:tcPr>
            <w:tcW w:w="1546"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kern w:val="0"/>
                <w:szCs w:val="21"/>
              </w:rPr>
            </w:pPr>
          </w:p>
        </w:tc>
        <w:tc>
          <w:tcPr>
            <w:tcW w:w="1131"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77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865" w:hRule="atLeast"/>
          <w:jc w:val="center"/>
        </w:trPr>
        <w:tc>
          <w:tcPr>
            <w:tcW w:w="9922" w:type="dxa"/>
            <w:gridSpan w:val="8"/>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r>
      <w:tr>
        <w:tblPrEx>
          <w:tblCellMar>
            <w:top w:w="15" w:type="dxa"/>
            <w:left w:w="15" w:type="dxa"/>
            <w:bottom w:w="15" w:type="dxa"/>
            <w:right w:w="15" w:type="dxa"/>
          </w:tblCellMar>
        </w:tblPrEx>
        <w:trPr>
          <w:trHeight w:val="87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b/>
                <w:bCs/>
                <w:kern w:val="0"/>
                <w:sz w:val="28"/>
                <w:szCs w:val="28"/>
              </w:rPr>
              <w:t>合计</w:t>
            </w:r>
          </w:p>
        </w:tc>
        <w:tc>
          <w:tcPr>
            <w:tcW w:w="9102" w:type="dxa"/>
            <w:gridSpan w:val="7"/>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bl>
    <w:p>
      <w:pPr>
        <w:jc w:val="left"/>
        <w:rPr>
          <w:rFonts w:ascii="仿宋_GB2312" w:hAnsi="仿宋_GB2312" w:eastAsia="仿宋_GB2312" w:cs="仿宋_GB2312"/>
          <w:b/>
          <w:bCs/>
          <w:sz w:val="28"/>
          <w:szCs w:val="28"/>
        </w:rPr>
      </w:pPr>
      <w:r>
        <w:rPr>
          <w:rFonts w:ascii="仿宋_GB2312" w:hAnsi="仿宋_GB2312" w:eastAsia="仿宋_GB2312" w:cs="仿宋_GB2312"/>
          <w:sz w:val="24"/>
          <w:szCs w:val="24"/>
        </w:rPr>
        <w:t xml:space="preserve"> </w:t>
      </w:r>
      <w:r>
        <w:rPr>
          <w:rFonts w:hint="eastAsia" w:ascii="仿宋_GB2312" w:hAnsi="仿宋_GB2312" w:eastAsia="仿宋_GB2312" w:cs="仿宋_GB2312"/>
          <w:b/>
          <w:bCs/>
          <w:sz w:val="28"/>
          <w:szCs w:val="28"/>
        </w:rPr>
        <w:t>（</w:t>
      </w:r>
      <w:r>
        <w:rPr>
          <w:rFonts w:ascii="仿宋_GB2312" w:hAnsi="仿宋_GB2312" w:eastAsia="仿宋_GB2312" w:cs="仿宋_GB2312"/>
          <w:b/>
          <w:bCs/>
          <w:sz w:val="28"/>
          <w:szCs w:val="28"/>
        </w:rPr>
        <w:t>二</w:t>
      </w:r>
      <w:r>
        <w:rPr>
          <w:rFonts w:hint="eastAsia" w:ascii="仿宋_GB2312" w:hAnsi="仿宋_GB2312" w:eastAsia="仿宋_GB2312" w:cs="仿宋_GB2312"/>
          <w:b/>
          <w:bCs/>
          <w:sz w:val="28"/>
          <w:szCs w:val="28"/>
        </w:rPr>
        <w:t>）选修模块二</w:t>
      </w:r>
      <w:r>
        <w:rPr>
          <w:rFonts w:ascii="仿宋_GB2312" w:hAnsi="仿宋_GB2312" w:eastAsia="仿宋_GB2312" w:cs="仿宋_GB2312"/>
          <w:b/>
          <w:bCs/>
          <w:sz w:val="28"/>
          <w:szCs w:val="28"/>
        </w:rPr>
        <w:t>（校外平台课程）</w:t>
      </w:r>
    </w:p>
    <w:tbl>
      <w:tblPr>
        <w:tblStyle w:val="4"/>
        <w:tblW w:w="9922" w:type="dxa"/>
        <w:jc w:val="center"/>
        <w:tblLayout w:type="fixed"/>
        <w:tblCellMar>
          <w:top w:w="15" w:type="dxa"/>
          <w:left w:w="15" w:type="dxa"/>
          <w:bottom w:w="15" w:type="dxa"/>
          <w:right w:w="15" w:type="dxa"/>
        </w:tblCellMar>
      </w:tblPr>
      <w:tblGrid>
        <w:gridCol w:w="820"/>
        <w:gridCol w:w="1214"/>
        <w:gridCol w:w="1205"/>
        <w:gridCol w:w="1157"/>
        <w:gridCol w:w="1088"/>
        <w:gridCol w:w="1018"/>
        <w:gridCol w:w="1710"/>
        <w:gridCol w:w="1710"/>
      </w:tblGrid>
      <w:tr>
        <w:tblPrEx>
          <w:tblCellMar>
            <w:top w:w="15" w:type="dxa"/>
            <w:left w:w="15" w:type="dxa"/>
            <w:bottom w:w="15" w:type="dxa"/>
            <w:right w:w="15" w:type="dxa"/>
          </w:tblCellMar>
        </w:tblPrEx>
        <w:trPr>
          <w:trHeight w:val="67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kern w:val="0"/>
                <w:szCs w:val="21"/>
              </w:rPr>
              <w:t>序号</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szCs w:val="21"/>
              </w:rPr>
              <w:t>课程</w:t>
            </w:r>
            <w:r>
              <w:rPr>
                <w:rFonts w:ascii="仿宋_GB2312" w:hAnsi="仿宋_GB2312" w:eastAsia="仿宋_GB2312" w:cs="仿宋_GB2312"/>
                <w:b/>
                <w:szCs w:val="21"/>
              </w:rPr>
              <w:t>类型</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szCs w:val="21"/>
              </w:rPr>
              <w:t>课程名称</w:t>
            </w:r>
          </w:p>
        </w:tc>
        <w:tc>
          <w:tcPr>
            <w:tcW w:w="11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主讲人</w:t>
            </w:r>
          </w:p>
        </w:tc>
        <w:tc>
          <w:tcPr>
            <w:tcW w:w="108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ascii="仿宋_GB2312" w:hAnsi="仿宋_GB2312" w:eastAsia="仿宋_GB2312" w:cs="仿宋_GB2312"/>
                <w:b/>
                <w:kern w:val="0"/>
                <w:szCs w:val="21"/>
              </w:rPr>
              <w:t>课程所在校</w:t>
            </w: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课 时</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选修对象（专业、年级）</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参加人数</w:t>
            </w:r>
          </w:p>
        </w:tc>
      </w:tr>
      <w:tr>
        <w:tblPrEx>
          <w:tblCellMar>
            <w:top w:w="15" w:type="dxa"/>
            <w:left w:w="15" w:type="dxa"/>
            <w:bottom w:w="15" w:type="dxa"/>
            <w:right w:w="15" w:type="dxa"/>
          </w:tblCellMar>
        </w:tblPrEx>
        <w:trPr>
          <w:trHeight w:val="690"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ind w:firstLine="105" w:firstLineChars="50"/>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爱国教育</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157"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8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719"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社会情感</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157"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8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86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人与自然</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157"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8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86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4</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健康与防疫</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kern w:val="0"/>
                <w:szCs w:val="21"/>
              </w:rPr>
            </w:pPr>
          </w:p>
        </w:tc>
        <w:tc>
          <w:tcPr>
            <w:tcW w:w="1157"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08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86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5</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未来与挑战</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kern w:val="0"/>
                <w:szCs w:val="21"/>
              </w:rPr>
            </w:pPr>
          </w:p>
        </w:tc>
        <w:tc>
          <w:tcPr>
            <w:tcW w:w="1157"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08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01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865" w:hRule="atLeast"/>
          <w:jc w:val="center"/>
        </w:trPr>
        <w:tc>
          <w:tcPr>
            <w:tcW w:w="9922" w:type="dxa"/>
            <w:gridSpan w:val="8"/>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r>
      <w:tr>
        <w:tblPrEx>
          <w:tblCellMar>
            <w:top w:w="15" w:type="dxa"/>
            <w:left w:w="15" w:type="dxa"/>
            <w:bottom w:w="15" w:type="dxa"/>
            <w:right w:w="15" w:type="dxa"/>
          </w:tblCellMar>
        </w:tblPrEx>
        <w:trPr>
          <w:trHeight w:val="875" w:hRule="atLeast"/>
          <w:jc w:val="center"/>
        </w:trPr>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b/>
                <w:bCs/>
                <w:kern w:val="0"/>
                <w:sz w:val="28"/>
                <w:szCs w:val="28"/>
              </w:rPr>
              <w:t>合计</w:t>
            </w:r>
          </w:p>
        </w:tc>
        <w:tc>
          <w:tcPr>
            <w:tcW w:w="9102" w:type="dxa"/>
            <w:gridSpan w:val="7"/>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bl>
    <w:p>
      <w:pPr>
        <w:jc w:val="left"/>
        <w:rPr>
          <w:rFonts w:ascii="仿宋_GB2312" w:hAnsi="仿宋_GB2312" w:eastAsia="仿宋_GB2312" w:cs="仿宋_GB2312"/>
          <w:b/>
          <w:bCs/>
          <w:sz w:val="28"/>
          <w:szCs w:val="28"/>
        </w:rPr>
      </w:pPr>
      <w:r>
        <w:rPr>
          <w:rFonts w:ascii="仿宋_GB2312" w:hAnsi="仿宋_GB2312" w:eastAsia="仿宋_GB2312" w:cs="仿宋_GB2312"/>
          <w:sz w:val="24"/>
          <w:szCs w:val="24"/>
        </w:rPr>
        <w:t xml:space="preserve"> </w:t>
      </w:r>
      <w:r>
        <w:rPr>
          <w:rFonts w:hint="eastAsia" w:ascii="仿宋_GB2312" w:hAnsi="仿宋_GB2312" w:eastAsia="仿宋_GB2312" w:cs="仿宋_GB2312"/>
          <w:b/>
          <w:bCs/>
          <w:sz w:val="28"/>
          <w:szCs w:val="28"/>
        </w:rPr>
        <w:t>（三）选修模块三</w:t>
      </w:r>
      <w:r>
        <w:rPr>
          <w:rFonts w:ascii="仿宋_GB2312" w:hAnsi="仿宋_GB2312" w:eastAsia="仿宋_GB2312" w:cs="仿宋_GB2312"/>
          <w:b/>
          <w:bCs/>
          <w:sz w:val="28"/>
          <w:szCs w:val="28"/>
        </w:rPr>
        <w:t>（虚拟仿真实验项目）</w:t>
      </w:r>
    </w:p>
    <w:tbl>
      <w:tblPr>
        <w:tblStyle w:val="4"/>
        <w:tblW w:w="10117" w:type="dxa"/>
        <w:jc w:val="center"/>
        <w:tblLayout w:type="fixed"/>
        <w:tblCellMar>
          <w:top w:w="15" w:type="dxa"/>
          <w:left w:w="15" w:type="dxa"/>
          <w:bottom w:w="15" w:type="dxa"/>
          <w:right w:w="15" w:type="dxa"/>
        </w:tblCellMar>
      </w:tblPr>
      <w:tblGrid>
        <w:gridCol w:w="764"/>
        <w:gridCol w:w="1204"/>
        <w:gridCol w:w="2915"/>
        <w:gridCol w:w="1308"/>
        <w:gridCol w:w="2162"/>
        <w:gridCol w:w="1764"/>
      </w:tblGrid>
      <w:tr>
        <w:tblPrEx>
          <w:tblCellMar>
            <w:top w:w="15" w:type="dxa"/>
            <w:left w:w="15" w:type="dxa"/>
            <w:bottom w:w="15" w:type="dxa"/>
            <w:right w:w="15" w:type="dxa"/>
          </w:tblCellMar>
        </w:tblPrEx>
        <w:trPr>
          <w:trHeight w:val="833"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kern w:val="0"/>
                <w:szCs w:val="21"/>
              </w:rPr>
              <w:t>序号</w:t>
            </w:r>
          </w:p>
        </w:tc>
        <w:tc>
          <w:tcPr>
            <w:tcW w:w="1204" w:type="dxa"/>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仿宋_GB2312" w:hAnsi="仿宋_GB2312" w:eastAsia="仿宋_GB2312" w:cs="仿宋_GB2312"/>
                <w:b/>
                <w:szCs w:val="21"/>
              </w:rPr>
            </w:pPr>
            <w:r>
              <w:rPr>
                <w:rFonts w:ascii="仿宋_GB2312" w:hAnsi="仿宋_GB2312" w:eastAsia="仿宋_GB2312" w:cs="仿宋_GB2312"/>
                <w:b/>
                <w:szCs w:val="21"/>
              </w:rPr>
              <w:t>项目类型</w:t>
            </w:r>
          </w:p>
        </w:tc>
        <w:tc>
          <w:tcPr>
            <w:tcW w:w="2915"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szCs w:val="21"/>
              </w:rPr>
              <w:t>虚拟仿真课程（项目）名称</w:t>
            </w:r>
          </w:p>
        </w:tc>
        <w:tc>
          <w:tcPr>
            <w:tcW w:w="1308" w:type="dxa"/>
            <w:tcBorders>
              <w:top w:val="single" w:color="000000" w:sz="4" w:space="0"/>
              <w:left w:val="single" w:color="000000" w:sz="4" w:space="0"/>
              <w:bottom w:val="single" w:color="000000" w:sz="4" w:space="0"/>
              <w:right w:val="single" w:color="000000" w:sz="4" w:space="0"/>
            </w:tcBorders>
            <w:vAlign w:val="center"/>
          </w:tcPr>
          <w:p>
            <w:pPr>
              <w:widowControl/>
              <w:tabs>
                <w:tab w:val="left" w:pos="525"/>
              </w:tabs>
              <w:textAlignment w:val="center"/>
              <w:rPr>
                <w:rFonts w:ascii="仿宋_GB2312" w:hAnsi="仿宋_GB2312" w:eastAsia="仿宋_GB2312" w:cs="仿宋_GB2312"/>
                <w:b/>
                <w:kern w:val="0"/>
                <w:szCs w:val="21"/>
              </w:rPr>
            </w:pPr>
            <w:r>
              <w:rPr>
                <w:rFonts w:ascii="仿宋_GB2312" w:hAnsi="仿宋_GB2312" w:eastAsia="仿宋_GB2312" w:cs="仿宋_GB2312"/>
                <w:b/>
                <w:szCs w:val="21"/>
              </w:rPr>
              <w:t>项目所属学校</w:t>
            </w:r>
          </w:p>
        </w:tc>
        <w:tc>
          <w:tcPr>
            <w:tcW w:w="21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选修对象（专业、年级）</w:t>
            </w:r>
          </w:p>
        </w:tc>
        <w:tc>
          <w:tcPr>
            <w:tcW w:w="1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参加人数</w:t>
            </w:r>
          </w:p>
        </w:tc>
      </w:tr>
      <w:tr>
        <w:tblPrEx>
          <w:tblCellMar>
            <w:top w:w="15" w:type="dxa"/>
            <w:left w:w="15" w:type="dxa"/>
            <w:bottom w:w="15" w:type="dxa"/>
            <w:right w:w="15" w:type="dxa"/>
          </w:tblCellMar>
        </w:tblPrEx>
        <w:trPr>
          <w:trHeight w:val="852"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1204" w:type="dxa"/>
            <w:tcBorders>
              <w:top w:val="single" w:color="000000" w:sz="4" w:space="0"/>
              <w:left w:val="single" w:color="000000" w:sz="4" w:space="0"/>
              <w:bottom w:val="single" w:color="000000" w:sz="4" w:space="0"/>
              <w:right w:val="single" w:color="auto" w:sz="4" w:space="0"/>
            </w:tcBorders>
            <w:vAlign w:val="center"/>
          </w:tcPr>
          <w:p>
            <w:pPr>
              <w:widowControl/>
              <w:ind w:firstLine="105" w:firstLineChars="50"/>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爱国教育</w:t>
            </w:r>
          </w:p>
        </w:tc>
        <w:tc>
          <w:tcPr>
            <w:tcW w:w="2915"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21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64"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887"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204" w:type="dxa"/>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社会情感</w:t>
            </w:r>
          </w:p>
        </w:tc>
        <w:tc>
          <w:tcPr>
            <w:tcW w:w="2915"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21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64"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1068"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204" w:type="dxa"/>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人与自然</w:t>
            </w:r>
          </w:p>
        </w:tc>
        <w:tc>
          <w:tcPr>
            <w:tcW w:w="2915"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21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764"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1068"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4</w:t>
            </w:r>
          </w:p>
        </w:tc>
        <w:tc>
          <w:tcPr>
            <w:tcW w:w="1204" w:type="dxa"/>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健康与防疫</w:t>
            </w:r>
          </w:p>
        </w:tc>
        <w:tc>
          <w:tcPr>
            <w:tcW w:w="2915"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21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64"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1068"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5</w:t>
            </w:r>
          </w:p>
        </w:tc>
        <w:tc>
          <w:tcPr>
            <w:tcW w:w="1204" w:type="dxa"/>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未来与挑战</w:t>
            </w:r>
          </w:p>
        </w:tc>
        <w:tc>
          <w:tcPr>
            <w:tcW w:w="2915" w:type="dxa"/>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21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764"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1068" w:hRule="atLeast"/>
          <w:jc w:val="center"/>
        </w:trPr>
        <w:tc>
          <w:tcPr>
            <w:tcW w:w="10117"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r>
      <w:tr>
        <w:tblPrEx>
          <w:tblCellMar>
            <w:top w:w="15" w:type="dxa"/>
            <w:left w:w="15" w:type="dxa"/>
            <w:bottom w:w="15" w:type="dxa"/>
            <w:right w:w="15" w:type="dxa"/>
          </w:tblCellMar>
        </w:tblPrEx>
        <w:trPr>
          <w:trHeight w:val="1080" w:hRule="atLeast"/>
          <w:jc w:val="center"/>
        </w:trPr>
        <w:tc>
          <w:tcPr>
            <w:tcW w:w="7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b/>
                <w:bCs/>
                <w:kern w:val="0"/>
                <w:sz w:val="28"/>
                <w:szCs w:val="28"/>
              </w:rPr>
              <w:t>合计</w:t>
            </w:r>
          </w:p>
        </w:tc>
        <w:tc>
          <w:tcPr>
            <w:tcW w:w="935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bl>
    <w:p>
      <w:pPr>
        <w:jc w:val="left"/>
        <w:rPr>
          <w:rFonts w:ascii="仿宋_GB2312" w:hAnsi="仿宋_GB2312" w:eastAsia="仿宋_GB2312" w:cs="仿宋_GB2312"/>
          <w:sz w:val="28"/>
          <w:szCs w:val="28"/>
        </w:rPr>
      </w:pPr>
    </w:p>
    <w:p>
      <w:pPr>
        <w:jc w:val="left"/>
        <w:rPr>
          <w:rFonts w:ascii="仿宋_GB2312" w:hAnsi="仿宋_GB2312" w:eastAsia="仿宋_GB2312" w:cs="仿宋_GB2312"/>
          <w:sz w:val="28"/>
          <w:szCs w:val="28"/>
        </w:rPr>
      </w:pPr>
    </w:p>
    <w:p>
      <w:pPr>
        <w:jc w:val="left"/>
        <w:rPr>
          <w:rFonts w:ascii="仿宋_GB2312" w:hAnsi="仿宋_GB2312" w:eastAsia="仿宋_GB2312" w:cs="仿宋_GB2312"/>
          <w:sz w:val="24"/>
          <w:szCs w:val="24"/>
        </w:rPr>
      </w:pPr>
      <w:r>
        <w:rPr>
          <w:rFonts w:hint="eastAsia" w:ascii="仿宋_GB2312" w:hAnsi="仿宋_GB2312" w:eastAsia="仿宋_GB2312" w:cs="仿宋_GB2312"/>
          <w:b/>
          <w:bCs/>
          <w:sz w:val="28"/>
          <w:szCs w:val="28"/>
        </w:rPr>
        <w:t>（四） 学院自定活动</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4"/>
          <w:szCs w:val="24"/>
        </w:rPr>
        <w:t xml:space="preserve">             </w:t>
      </w:r>
    </w:p>
    <w:tbl>
      <w:tblPr>
        <w:tblStyle w:val="4"/>
        <w:tblW w:w="10517" w:type="dxa"/>
        <w:jc w:val="center"/>
        <w:tblLayout w:type="fixed"/>
        <w:tblCellMar>
          <w:top w:w="15" w:type="dxa"/>
          <w:left w:w="15" w:type="dxa"/>
          <w:bottom w:w="15" w:type="dxa"/>
          <w:right w:w="15" w:type="dxa"/>
        </w:tblCellMar>
      </w:tblPr>
      <w:tblGrid>
        <w:gridCol w:w="826"/>
        <w:gridCol w:w="1494"/>
        <w:gridCol w:w="2662"/>
        <w:gridCol w:w="1733"/>
        <w:gridCol w:w="2353"/>
        <w:gridCol w:w="1449"/>
      </w:tblGrid>
      <w:tr>
        <w:tblPrEx>
          <w:tblCellMar>
            <w:top w:w="15" w:type="dxa"/>
            <w:left w:w="15" w:type="dxa"/>
            <w:bottom w:w="15" w:type="dxa"/>
            <w:right w:w="15" w:type="dxa"/>
          </w:tblCellMar>
        </w:tblPrEx>
        <w:trPr>
          <w:trHeight w:val="940" w:hRule="atLeast"/>
          <w:jc w:val="center"/>
        </w:trPr>
        <w:tc>
          <w:tcPr>
            <w:tcW w:w="8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kern w:val="0"/>
                <w:szCs w:val="21"/>
              </w:rPr>
              <w:t>序号</w:t>
            </w:r>
          </w:p>
        </w:tc>
        <w:tc>
          <w:tcPr>
            <w:tcW w:w="14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szCs w:val="21"/>
              </w:rPr>
              <w:t>活动主题</w:t>
            </w:r>
          </w:p>
        </w:tc>
        <w:tc>
          <w:tcPr>
            <w:tcW w:w="26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szCs w:val="21"/>
              </w:rPr>
            </w:pPr>
            <w:r>
              <w:rPr>
                <w:rFonts w:hint="eastAsia" w:ascii="仿宋_GB2312" w:hAnsi="仿宋_GB2312" w:eastAsia="仿宋_GB2312" w:cs="仿宋_GB2312"/>
                <w:b/>
                <w:szCs w:val="21"/>
              </w:rPr>
              <w:t>活动名称</w:t>
            </w: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tabs>
                <w:tab w:val="left" w:pos="525"/>
              </w:tabs>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活动形式</w:t>
            </w:r>
          </w:p>
        </w:tc>
        <w:tc>
          <w:tcPr>
            <w:tcW w:w="2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面向对象（专业、年级）</w:t>
            </w:r>
          </w:p>
        </w:tc>
        <w:tc>
          <w:tcPr>
            <w:tcW w:w="14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b/>
                <w:kern w:val="0"/>
                <w:szCs w:val="21"/>
              </w:rPr>
            </w:pPr>
            <w:r>
              <w:rPr>
                <w:rFonts w:hint="eastAsia" w:ascii="仿宋_GB2312" w:hAnsi="仿宋_GB2312" w:eastAsia="仿宋_GB2312" w:cs="仿宋_GB2312"/>
                <w:b/>
                <w:kern w:val="0"/>
                <w:szCs w:val="21"/>
              </w:rPr>
              <w:t>参加人数</w:t>
            </w:r>
          </w:p>
        </w:tc>
      </w:tr>
      <w:tr>
        <w:tblPrEx>
          <w:tblCellMar>
            <w:top w:w="15" w:type="dxa"/>
            <w:left w:w="15" w:type="dxa"/>
            <w:bottom w:w="15" w:type="dxa"/>
            <w:right w:w="15" w:type="dxa"/>
          </w:tblCellMar>
        </w:tblPrEx>
        <w:trPr>
          <w:trHeight w:val="960" w:hRule="atLeast"/>
          <w:jc w:val="center"/>
        </w:trPr>
        <w:tc>
          <w:tcPr>
            <w:tcW w:w="8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1494" w:type="dxa"/>
            <w:tcBorders>
              <w:top w:val="single" w:color="000000" w:sz="4" w:space="0"/>
              <w:left w:val="single" w:color="000000" w:sz="4" w:space="0"/>
              <w:bottom w:val="single" w:color="000000" w:sz="4" w:space="0"/>
              <w:right w:val="single" w:color="000000" w:sz="4" w:space="0"/>
            </w:tcBorders>
            <w:vAlign w:val="center"/>
          </w:tcPr>
          <w:p>
            <w:pPr>
              <w:widowControl/>
              <w:ind w:firstLine="105" w:firstLineChars="50"/>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爱国教育</w:t>
            </w:r>
          </w:p>
        </w:tc>
        <w:tc>
          <w:tcPr>
            <w:tcW w:w="26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235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449"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997" w:hRule="atLeast"/>
          <w:jc w:val="center"/>
        </w:trPr>
        <w:tc>
          <w:tcPr>
            <w:tcW w:w="8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4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社会情感</w:t>
            </w:r>
          </w:p>
        </w:tc>
        <w:tc>
          <w:tcPr>
            <w:tcW w:w="26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235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449"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1184" w:hRule="atLeast"/>
          <w:jc w:val="center"/>
        </w:trPr>
        <w:tc>
          <w:tcPr>
            <w:tcW w:w="8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4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szCs w:val="21"/>
              </w:rPr>
            </w:pPr>
            <w:r>
              <w:rPr>
                <w:rFonts w:ascii="仿宋_GB2312" w:hAnsi="仿宋_GB2312" w:eastAsia="仿宋_GB2312" w:cs="仿宋_GB2312"/>
                <w:szCs w:val="21"/>
              </w:rPr>
              <w:t>人与自然</w:t>
            </w:r>
          </w:p>
        </w:tc>
        <w:tc>
          <w:tcPr>
            <w:tcW w:w="26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szCs w:val="21"/>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235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c>
          <w:tcPr>
            <w:tcW w:w="1449"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szCs w:val="21"/>
              </w:rPr>
            </w:pPr>
          </w:p>
        </w:tc>
      </w:tr>
      <w:tr>
        <w:tblPrEx>
          <w:tblCellMar>
            <w:top w:w="15" w:type="dxa"/>
            <w:left w:w="15" w:type="dxa"/>
            <w:bottom w:w="15" w:type="dxa"/>
            <w:right w:w="15" w:type="dxa"/>
          </w:tblCellMar>
        </w:tblPrEx>
        <w:trPr>
          <w:trHeight w:val="1184" w:hRule="atLeast"/>
          <w:jc w:val="center"/>
        </w:trPr>
        <w:tc>
          <w:tcPr>
            <w:tcW w:w="8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4</w:t>
            </w:r>
          </w:p>
        </w:tc>
        <w:tc>
          <w:tcPr>
            <w:tcW w:w="14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健康与防疫</w:t>
            </w:r>
          </w:p>
        </w:tc>
        <w:tc>
          <w:tcPr>
            <w:tcW w:w="26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kern w:val="0"/>
                <w:szCs w:val="21"/>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235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449"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1184" w:hRule="atLeast"/>
          <w:jc w:val="center"/>
        </w:trPr>
        <w:tc>
          <w:tcPr>
            <w:tcW w:w="8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5</w:t>
            </w:r>
          </w:p>
        </w:tc>
        <w:tc>
          <w:tcPr>
            <w:tcW w:w="14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ascii="仿宋_GB2312" w:hAnsi="仿宋_GB2312" w:eastAsia="仿宋_GB2312" w:cs="仿宋_GB2312"/>
                <w:kern w:val="0"/>
                <w:szCs w:val="21"/>
              </w:rPr>
              <w:t>未来与挑战</w:t>
            </w:r>
          </w:p>
        </w:tc>
        <w:tc>
          <w:tcPr>
            <w:tcW w:w="2662"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center"/>
              <w:textAlignment w:val="center"/>
              <w:rPr>
                <w:rFonts w:ascii="仿宋_GB2312" w:hAnsi="仿宋_GB2312" w:eastAsia="仿宋_GB2312" w:cs="仿宋_GB2312"/>
                <w:kern w:val="0"/>
                <w:szCs w:val="21"/>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2353"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c>
          <w:tcPr>
            <w:tcW w:w="1449" w:type="dxa"/>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r>
        <w:tblPrEx>
          <w:tblCellMar>
            <w:top w:w="15" w:type="dxa"/>
            <w:left w:w="15" w:type="dxa"/>
            <w:bottom w:w="15" w:type="dxa"/>
            <w:right w:w="15" w:type="dxa"/>
          </w:tblCellMar>
        </w:tblPrEx>
        <w:trPr>
          <w:trHeight w:val="1184" w:hRule="atLeast"/>
          <w:jc w:val="center"/>
        </w:trPr>
        <w:tc>
          <w:tcPr>
            <w:tcW w:w="10517" w:type="dxa"/>
            <w:gridSpan w:val="6"/>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r>
      <w:tr>
        <w:tblPrEx>
          <w:tblCellMar>
            <w:top w:w="15" w:type="dxa"/>
            <w:left w:w="15" w:type="dxa"/>
            <w:bottom w:w="15" w:type="dxa"/>
            <w:right w:w="15" w:type="dxa"/>
          </w:tblCellMar>
        </w:tblPrEx>
        <w:trPr>
          <w:trHeight w:val="1215" w:hRule="atLeast"/>
          <w:jc w:val="center"/>
        </w:trPr>
        <w:tc>
          <w:tcPr>
            <w:tcW w:w="8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b/>
                <w:bCs/>
                <w:kern w:val="0"/>
                <w:sz w:val="28"/>
                <w:szCs w:val="28"/>
              </w:rPr>
              <w:t>合计</w:t>
            </w:r>
          </w:p>
        </w:tc>
        <w:tc>
          <w:tcPr>
            <w:tcW w:w="9691"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420" w:firstLineChars="200"/>
              <w:jc w:val="left"/>
              <w:textAlignment w:val="center"/>
              <w:rPr>
                <w:rFonts w:ascii="仿宋_GB2312" w:hAnsi="仿宋_GB2312" w:eastAsia="仿宋_GB2312" w:cs="仿宋_GB2312"/>
                <w:kern w:val="0"/>
                <w:szCs w:val="21"/>
              </w:rPr>
            </w:pPr>
          </w:p>
        </w:tc>
      </w:tr>
    </w:tbl>
    <w:p>
      <w:pPr>
        <w:jc w:val="left"/>
        <w:rPr>
          <w:rFonts w:ascii="仿宋_GB2312" w:hAnsi="仿宋_GB2312" w:eastAsia="仿宋_GB2312" w:cs="仿宋_GB2312"/>
          <w:sz w:val="24"/>
          <w:szCs w:val="24"/>
        </w:rPr>
      </w:pPr>
    </w:p>
    <w:p>
      <w:pPr>
        <w:jc w:val="left"/>
        <w:rPr>
          <w:rFonts w:ascii="仿宋_GB2312" w:hAnsi="仿宋_GB2312" w:eastAsia="仿宋_GB2312" w:cs="仿宋_GB2312"/>
          <w:sz w:val="24"/>
          <w:szCs w:val="24"/>
        </w:rPr>
      </w:pPr>
    </w:p>
    <w:p>
      <w:pPr>
        <w:spacing w:line="500" w:lineRule="exact"/>
        <w:jc w:val="left"/>
        <w:rPr>
          <w:rFonts w:ascii="仿宋_GB2312" w:hAnsi="仿宋_GB2312" w:eastAsia="仿宋_GB2312" w:cs="仿宋_GB2312"/>
          <w:sz w:val="28"/>
          <w:szCs w:val="28"/>
        </w:rPr>
      </w:pPr>
    </w:p>
    <w:p>
      <w:pPr>
        <w:spacing w:line="500" w:lineRule="exact"/>
        <w:jc w:val="left"/>
        <w:rPr>
          <w:rFonts w:ascii="仿宋_GB2312" w:hAnsi="仿宋_GB2312" w:eastAsia="仿宋_GB2312" w:cs="仿宋_GB2312"/>
          <w:sz w:val="30"/>
          <w:szCs w:val="30"/>
        </w:rPr>
      </w:pPr>
      <w:r>
        <w:rPr>
          <w:rFonts w:hint="eastAsia" w:ascii="仿宋_GB2312" w:hAnsi="仿宋_GB2312" w:eastAsia="仿宋_GB2312" w:cs="仿宋_GB2312"/>
          <w:sz w:val="28"/>
          <w:szCs w:val="28"/>
        </w:rPr>
        <w:t xml:space="preserve">填表人：                      </w:t>
      </w:r>
      <w:r>
        <w:rPr>
          <w:rFonts w:hint="eastAsia" w:ascii="仿宋_GB2312" w:hAnsi="仿宋_GB2312" w:eastAsia="仿宋_GB2312" w:cs="仿宋_GB2312"/>
          <w:sz w:val="30"/>
          <w:szCs w:val="30"/>
        </w:rPr>
        <w:t>学院领导签字（盖章）</w:t>
      </w:r>
    </w:p>
    <w:p>
      <w:pPr>
        <w:spacing w:line="500" w:lineRule="exact"/>
        <w:jc w:val="right"/>
        <w:rPr>
          <w:rFonts w:ascii="仿宋_GB2312" w:hAnsi="仿宋_GB2312" w:eastAsia="仿宋_GB2312" w:cs="仿宋_GB2312"/>
          <w:sz w:val="30"/>
          <w:szCs w:val="30"/>
        </w:rPr>
      </w:pPr>
    </w:p>
    <w:p>
      <w:pPr>
        <w:spacing w:line="500" w:lineRule="exact"/>
        <w:jc w:val="right"/>
      </w:pPr>
      <w:r>
        <w:rPr>
          <w:rFonts w:hint="eastAsia" w:ascii="仿宋_GB2312" w:hAnsi="仿宋_GB2312" w:eastAsia="仿宋_GB2312" w:cs="仿宋_GB2312"/>
          <w:sz w:val="30"/>
          <w:szCs w:val="30"/>
        </w:rPr>
        <w:t>2020年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7155AD8"/>
    <w:rsid w:val="001D496C"/>
    <w:rsid w:val="00365754"/>
    <w:rsid w:val="003A190E"/>
    <w:rsid w:val="00495DB8"/>
    <w:rsid w:val="005D54FC"/>
    <w:rsid w:val="00882618"/>
    <w:rsid w:val="00A041D4"/>
    <w:rsid w:val="00F13C96"/>
    <w:rsid w:val="14335158"/>
    <w:rsid w:val="24BA5110"/>
    <w:rsid w:val="25D443C8"/>
    <w:rsid w:val="261C227F"/>
    <w:rsid w:val="2990106F"/>
    <w:rsid w:val="2A574007"/>
    <w:rsid w:val="2EC13B4A"/>
    <w:rsid w:val="347F0370"/>
    <w:rsid w:val="3B2D0CBE"/>
    <w:rsid w:val="3D3F2AC2"/>
    <w:rsid w:val="417D1111"/>
    <w:rsid w:val="4208725F"/>
    <w:rsid w:val="4AE3120D"/>
    <w:rsid w:val="4DEC72C4"/>
    <w:rsid w:val="57155AD8"/>
    <w:rsid w:val="599527D1"/>
    <w:rsid w:val="67C7804D"/>
    <w:rsid w:val="69617AB5"/>
    <w:rsid w:val="6A3115E8"/>
    <w:rsid w:val="6C800F8E"/>
    <w:rsid w:val="76001299"/>
    <w:rsid w:val="77071A6F"/>
    <w:rsid w:val="77C32692"/>
    <w:rsid w:val="789A04F0"/>
    <w:rsid w:val="798229CA"/>
    <w:rsid w:val="7ADB4733"/>
    <w:rsid w:val="7E053EF5"/>
    <w:rsid w:val="FBFF3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qFormat/>
    <w:uiPriority w:val="0"/>
    <w:pPr>
      <w:spacing w:line="480" w:lineRule="exact"/>
      <w:outlineLvl w:val="0"/>
    </w:pPr>
  </w:style>
  <w:style w:type="paragraph" w:styleId="3">
    <w:name w:val="heading 2"/>
    <w:basedOn w:val="1"/>
    <w:next w:val="1"/>
    <w:qFormat/>
    <w:uiPriority w:val="0"/>
    <w:pPr>
      <w:outlineLvl w:val="1"/>
    </w:pPr>
    <w:rPr>
      <w:rFonts w:ascii="黑体" w:hAnsi="黑体" w:eastAsia="黑体" w:cs="黑体"/>
      <w:b/>
      <w:bCs/>
      <w:sz w:val="28"/>
      <w:szCs w:val="28"/>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123</Words>
  <Characters>707</Characters>
  <Lines>5</Lines>
  <Paragraphs>1</Paragraphs>
  <TotalTime>5</TotalTime>
  <ScaleCrop>false</ScaleCrop>
  <LinksUpToDate>false</LinksUpToDate>
  <CharactersWithSpaces>829</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2020-02-10T10:57:00Z</dcterms:created>
  <dc:creator>edr</dc:creator>
  <cp:lastModifiedBy>温志嵩</cp:lastModifiedBy>
  <dcterms:modified xsi:type="dcterms:W3CDTF">2020-02-20T01:55:58Z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